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57D" w:rsidRDefault="00C2357D" w:rsidP="00BD67C1">
      <w:pPr>
        <w:spacing w:line="276" w:lineRule="auto"/>
        <w:jc w:val="center"/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13335</wp:posOffset>
            </wp:positionH>
            <wp:positionV relativeFrom="paragraph">
              <wp:posOffset>-662305</wp:posOffset>
            </wp:positionV>
            <wp:extent cx="6576060" cy="1721485"/>
            <wp:effectExtent l="19050" t="0" r="0" b="0"/>
            <wp:wrapSquare wrapText="bothSides"/>
            <wp:docPr id="2" name="Рисунок 2" descr="шапка ло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шапка локи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6060" cy="1721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2357D" w:rsidRDefault="00BD67C1" w:rsidP="00C2357D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Положение</w:t>
      </w:r>
      <w:r w:rsidRPr="00F82082">
        <w:rPr>
          <w:b/>
          <w:sz w:val="28"/>
          <w:szCs w:val="28"/>
        </w:rPr>
        <w:t xml:space="preserve"> </w:t>
      </w:r>
    </w:p>
    <w:p w:rsidR="00C2357D" w:rsidRDefault="00C2357D" w:rsidP="00C2357D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 </w:t>
      </w:r>
      <w:r w:rsidR="00BD67C1">
        <w:rPr>
          <w:b/>
          <w:sz w:val="28"/>
          <w:szCs w:val="28"/>
        </w:rPr>
        <w:t xml:space="preserve">аттестации </w:t>
      </w:r>
      <w:r w:rsidR="00BD67C1" w:rsidRPr="00DB2950">
        <w:rPr>
          <w:b/>
          <w:sz w:val="28"/>
          <w:szCs w:val="28"/>
        </w:rPr>
        <w:t xml:space="preserve">педагогических работников </w:t>
      </w:r>
    </w:p>
    <w:p w:rsidR="00BD67C1" w:rsidRDefault="00BD67C1" w:rsidP="00C2357D">
      <w:pPr>
        <w:spacing w:line="276" w:lineRule="auto"/>
        <w:jc w:val="center"/>
        <w:rPr>
          <w:b/>
          <w:sz w:val="28"/>
          <w:szCs w:val="28"/>
        </w:rPr>
      </w:pPr>
      <w:r w:rsidRPr="00DB2950">
        <w:rPr>
          <w:b/>
          <w:sz w:val="28"/>
          <w:szCs w:val="28"/>
        </w:rPr>
        <w:t>на</w:t>
      </w:r>
      <w:r w:rsidR="00C2357D">
        <w:rPr>
          <w:b/>
          <w:sz w:val="28"/>
          <w:szCs w:val="28"/>
        </w:rPr>
        <w:t xml:space="preserve"> </w:t>
      </w:r>
      <w:r w:rsidRPr="00DB2950">
        <w:rPr>
          <w:b/>
          <w:sz w:val="28"/>
          <w:szCs w:val="28"/>
        </w:rPr>
        <w:t>соответствие занимаемой должности</w:t>
      </w:r>
    </w:p>
    <w:p w:rsidR="00C2357D" w:rsidRDefault="00BD67C1" w:rsidP="00C2357D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муниципального бюджетного общеобразовательного учреждения </w:t>
      </w:r>
    </w:p>
    <w:p w:rsidR="00C2357D" w:rsidRDefault="00BD67C1" w:rsidP="00C2357D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«Азбабинская средняя общеобразовательная школа» </w:t>
      </w:r>
    </w:p>
    <w:p w:rsidR="00BD67C1" w:rsidRPr="00F82082" w:rsidRDefault="00BD67C1" w:rsidP="00C2357D">
      <w:pPr>
        <w:spacing w:line="276" w:lineRule="auto"/>
        <w:jc w:val="center"/>
        <w:rPr>
          <w:b/>
          <w:sz w:val="16"/>
          <w:szCs w:val="16"/>
        </w:rPr>
      </w:pPr>
      <w:r>
        <w:rPr>
          <w:b/>
          <w:sz w:val="28"/>
          <w:szCs w:val="28"/>
        </w:rPr>
        <w:t>Апастовского муниципального района РТ</w:t>
      </w:r>
    </w:p>
    <w:bookmarkEnd w:id="0"/>
    <w:p w:rsidR="0096087D" w:rsidRPr="00DB2950" w:rsidRDefault="0096087D" w:rsidP="000969EC">
      <w:pPr>
        <w:pStyle w:val="1"/>
        <w:spacing w:before="100" w:after="10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B2950">
        <w:rPr>
          <w:rFonts w:ascii="Times New Roman" w:hAnsi="Times New Roman" w:cs="Times New Roman"/>
          <w:b/>
          <w:sz w:val="28"/>
          <w:szCs w:val="28"/>
        </w:rPr>
        <w:t>I. Общие положения</w:t>
      </w:r>
    </w:p>
    <w:p w:rsidR="0096087D" w:rsidRPr="00BD67C1" w:rsidRDefault="0096087D" w:rsidP="00BD67C1">
      <w:pPr>
        <w:spacing w:line="276" w:lineRule="auto"/>
        <w:jc w:val="both"/>
        <w:rPr>
          <w:sz w:val="24"/>
          <w:szCs w:val="24"/>
        </w:rPr>
      </w:pPr>
      <w:r w:rsidRPr="00DB2950">
        <w:rPr>
          <w:sz w:val="28"/>
          <w:szCs w:val="28"/>
        </w:rPr>
        <w:t>1</w:t>
      </w:r>
      <w:r w:rsidRPr="00BD67C1">
        <w:rPr>
          <w:sz w:val="24"/>
          <w:szCs w:val="24"/>
        </w:rPr>
        <w:t>. Настоящий порядок аттестации педагогических работников (далее - Положение) определяет правила проведения аттестации педагогических работников на соответствие занимаемой дол</w:t>
      </w:r>
      <w:r w:rsidR="00A47A36" w:rsidRPr="00BD67C1">
        <w:rPr>
          <w:sz w:val="24"/>
          <w:szCs w:val="24"/>
        </w:rPr>
        <w:t xml:space="preserve">жности муниципального </w:t>
      </w:r>
      <w:r w:rsidR="00DB2950" w:rsidRPr="00BD67C1">
        <w:rPr>
          <w:sz w:val="24"/>
          <w:szCs w:val="24"/>
        </w:rPr>
        <w:t>бюджетного</w:t>
      </w:r>
      <w:r w:rsidRPr="00BD67C1">
        <w:rPr>
          <w:sz w:val="24"/>
          <w:szCs w:val="24"/>
        </w:rPr>
        <w:t xml:space="preserve"> общеобразовательного учре</w:t>
      </w:r>
      <w:r w:rsidR="00A47A36" w:rsidRPr="00BD67C1">
        <w:rPr>
          <w:sz w:val="24"/>
          <w:szCs w:val="24"/>
        </w:rPr>
        <w:t>ждения «</w:t>
      </w:r>
      <w:r w:rsidR="00BD67C1" w:rsidRPr="00BD67C1">
        <w:rPr>
          <w:sz w:val="24"/>
          <w:szCs w:val="24"/>
        </w:rPr>
        <w:t xml:space="preserve">Азбабинская средняя общеобразовательная школа» Апастовского муниципального района РТ </w:t>
      </w:r>
      <w:r w:rsidRPr="00BD67C1">
        <w:rPr>
          <w:sz w:val="24"/>
          <w:szCs w:val="24"/>
        </w:rPr>
        <w:t>(далее–ОУ),</w:t>
      </w:r>
      <w:r w:rsidR="00DB2950" w:rsidRPr="00BD67C1">
        <w:rPr>
          <w:sz w:val="24"/>
          <w:szCs w:val="24"/>
        </w:rPr>
        <w:t xml:space="preserve"> </w:t>
      </w:r>
      <w:r w:rsidRPr="00BD67C1">
        <w:rPr>
          <w:sz w:val="24"/>
          <w:szCs w:val="24"/>
        </w:rPr>
        <w:t>реализующих образовательные программы</w:t>
      </w:r>
      <w:r w:rsidR="00DB2950" w:rsidRPr="00BD67C1">
        <w:rPr>
          <w:sz w:val="24"/>
          <w:szCs w:val="24"/>
        </w:rPr>
        <w:t xml:space="preserve"> </w:t>
      </w:r>
      <w:r w:rsidRPr="00BD67C1">
        <w:rPr>
          <w:sz w:val="24"/>
          <w:szCs w:val="24"/>
        </w:rPr>
        <w:t xml:space="preserve">общего  образования, а также дополнительные образовательные программы. 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2. Порядок аттестации составлен на основании следующих документов: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2.1. Федерального Закона от 29 декабря 2012 года № 273-ФЗ “Об образовании в Российской Федерации” (пункты 2,4 статьи 49);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2.2. Приказа Министерства образования  и науки Российской Федерации от 24 марта 2010 г. №209 «О порядке аттестации педагогических работников государственных и муниципальных образовательных учреждений»;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2.3.  Письма Департамента общего образования Министерства образования и науки Российской Федерации и Письма  профсоюза работников народного образования и науки Российской Федерации от 18 августа 2010 г. № 03-52/46 «Разъяснения по применению Порядка аттестации педагогических работников государственных и муниципальных образовательных учреждений»;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2.4. Письма Департамента общего образования Министерства образования и науки Российской Федерации и Профсоюза работников народного образования и науки Российской Федерации от 15 августа 2011 г. № 03-515/59 «Дополнения к Разъяснениям по применению Порядка аттестации педагогических работников государственных и муниципальных образовательных учреждений»;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2.5. Письма Департамента общего образования Министерства образования и науки Российской Федерации от 29 ноября 2010 г. № 03-339 «О методике оценки уровня квалификации педагогических работников» (далее Методика);</w:t>
      </w:r>
    </w:p>
    <w:p w:rsidR="00A80C08" w:rsidRPr="00BD67C1" w:rsidRDefault="00A80C08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lastRenderedPageBreak/>
        <w:t>2.6. «Порядок проведения аттестации педагогических работников организаций, осущетвляющих образовательную деятельность», утвержденный приказом Министерства образования и науки Российской Федерации от 7 апреля 2014 г.№ 276г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 xml:space="preserve">3. Аттестация проводится в целях установления или подтверждения соответствия педагогических работников занимаемым ими должностям на основе оценки их профессиональной деятельности один раз в пять лет 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4. Основными задачами аттестации являются:</w:t>
      </w:r>
    </w:p>
    <w:p w:rsidR="0096087D" w:rsidRPr="00BD67C1" w:rsidRDefault="0096087D" w:rsidP="000969EC">
      <w:pPr>
        <w:pStyle w:val="1"/>
        <w:spacing w:line="36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4.1. стимулирование целенаправленного, непрерывного повышения уровня квалификации педагогических работников, их методологической культуры, личностного профессионального роста, использования ими современных педагогических технологий;</w:t>
      </w:r>
    </w:p>
    <w:p w:rsidR="0096087D" w:rsidRPr="00BD67C1" w:rsidRDefault="0096087D" w:rsidP="000969EC">
      <w:pPr>
        <w:pStyle w:val="1"/>
        <w:spacing w:line="36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4.2.  повышение эффективности и качества педагогического  труда;</w:t>
      </w:r>
    </w:p>
    <w:p w:rsidR="0096087D" w:rsidRPr="00BD67C1" w:rsidRDefault="0096087D" w:rsidP="000969EC">
      <w:pPr>
        <w:pStyle w:val="1"/>
        <w:spacing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4.3. выявление перспектив использования потенциальных возможностей педагогических работников;</w:t>
      </w:r>
    </w:p>
    <w:p w:rsidR="0096087D" w:rsidRPr="00BD67C1" w:rsidRDefault="0096087D" w:rsidP="000969EC">
      <w:pPr>
        <w:pStyle w:val="1"/>
        <w:spacing w:line="36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4.4. учет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образовательных учреждений;</w:t>
      </w:r>
    </w:p>
    <w:p w:rsidR="0096087D" w:rsidRPr="00BD67C1" w:rsidRDefault="0096087D" w:rsidP="000969EC">
      <w:pPr>
        <w:pStyle w:val="1"/>
        <w:spacing w:line="36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4.5. определение необходимости повышения квалификации педагогических  работников;</w:t>
      </w:r>
    </w:p>
    <w:p w:rsidR="0096087D" w:rsidRPr="00BD67C1" w:rsidRDefault="0096087D" w:rsidP="000969EC">
      <w:pPr>
        <w:pStyle w:val="1"/>
        <w:spacing w:line="36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 xml:space="preserve">4.6. обеспечение </w:t>
      </w:r>
      <w:proofErr w:type="gramStart"/>
      <w:r w:rsidRPr="00BD67C1">
        <w:rPr>
          <w:rFonts w:ascii="Times New Roman" w:hAnsi="Times New Roman" w:cs="Times New Roman"/>
          <w:sz w:val="24"/>
          <w:szCs w:val="24"/>
        </w:rPr>
        <w:t>дифференциации уровня оплаты труда педагогических работников</w:t>
      </w:r>
      <w:proofErr w:type="gramEnd"/>
      <w:r w:rsidRPr="00BD67C1">
        <w:rPr>
          <w:rFonts w:ascii="Times New Roman" w:hAnsi="Times New Roman" w:cs="Times New Roman"/>
          <w:sz w:val="24"/>
          <w:szCs w:val="24"/>
        </w:rPr>
        <w:t>.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5. Основными принципами аттестации являются коллегиальность, гласность, открытость, обеспечивающие объективное отношение к педагогическим работникам, недопустимость дискриминации при проведении аттестации.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b/>
          <w:sz w:val="24"/>
          <w:szCs w:val="24"/>
        </w:rPr>
        <w:t>II. Формирование аттестационных комиссий, их состав и порядок работы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 xml:space="preserve">6. Аттестация педагогических работников ОУ проводится аттестационной комиссией, формируемой Приказом директора ОУ в начале учебного года и действующей на протяжении всего учебного года. </w:t>
      </w:r>
    </w:p>
    <w:p w:rsidR="0096087D" w:rsidRPr="00BD67C1" w:rsidRDefault="0096087D" w:rsidP="000969EC">
      <w:pPr>
        <w:pStyle w:val="1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Изменение состава Аттестационной комиссии вносятся лицом, её утвердившим. Инициировать изменение состава Аттестационной  комиссии имеет право учредитель комиссии, педагогический совет школы, Совет школы, профсоюзный комитет.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7. Аттестационная комиссия в составе председателя комиссии, заместителя председателя, секретаря и членов комиссии формируется из числа представителей профессиональных союзов и общественных объединений, органов самоуправления ОУ (советов образовательных учреждений, попечительских советов, педагогических советов и др.).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8. Председатель аттестационной комиссии: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lastRenderedPageBreak/>
        <w:t>8.1. Председательствует на заседаниях аттестационной комиссии.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8.2. Организует работу аттестационной комиссии.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8.3. Распределяет обязанности между членами аттестационной комиссии.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8.4. Определяет по согласованию с членами комиссии порядок рассмотрения вопросов.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8.5. Ведет личный прием работников, проходящих аттестацию, организует работу членов аттестационной комиссии по рассмотрению предложений, заявлений и жалоб аттестуемых работников.</w:t>
      </w:r>
    </w:p>
    <w:p w:rsidR="0096087D" w:rsidRPr="00BD67C1" w:rsidRDefault="0096087D" w:rsidP="000969EC">
      <w:pPr>
        <w:pStyle w:val="1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 xml:space="preserve"> Замещение временно отсутствующего председателя аттестационной комиссии.  В случае временного отсутствия (болезни, отпуска, командировки и другой уважительной причины) председателя аттестационной комиссии полномочия председателя комиссии по его поручению осуществляет заместитель председателя комиссии либо один из членов аттестационной комиссии.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9. Секретарь  аттестационной комиссии: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 xml:space="preserve">9.1. Принимает документы аттестующихся на соответствие занимаемой должности с фиксацией их в “Журнале регистрации принятых на рассмотрение аттестационной комиссии </w:t>
      </w:r>
      <w:r w:rsidR="00A47A36" w:rsidRPr="00BD67C1">
        <w:rPr>
          <w:rFonts w:ascii="Times New Roman" w:hAnsi="Times New Roman" w:cs="Times New Roman"/>
          <w:color w:val="auto"/>
          <w:sz w:val="24"/>
          <w:szCs w:val="24"/>
        </w:rPr>
        <w:t>М</w:t>
      </w:r>
      <w:r w:rsidR="004E0D46" w:rsidRPr="00BD67C1">
        <w:rPr>
          <w:rFonts w:ascii="Times New Roman" w:hAnsi="Times New Roman" w:cs="Times New Roman"/>
          <w:color w:val="auto"/>
          <w:sz w:val="24"/>
          <w:szCs w:val="24"/>
        </w:rPr>
        <w:t>Б</w:t>
      </w:r>
      <w:r w:rsidRPr="00BD67C1">
        <w:rPr>
          <w:rFonts w:ascii="Times New Roman" w:hAnsi="Times New Roman" w:cs="Times New Roman"/>
          <w:color w:val="auto"/>
          <w:sz w:val="24"/>
          <w:szCs w:val="24"/>
        </w:rPr>
        <w:t>ОУ</w:t>
      </w:r>
      <w:r w:rsidR="00A47A36" w:rsidRPr="00BD67C1">
        <w:rPr>
          <w:rFonts w:ascii="Times New Roman" w:hAnsi="Times New Roman" w:cs="Times New Roman"/>
          <w:color w:val="auto"/>
          <w:sz w:val="24"/>
          <w:szCs w:val="24"/>
        </w:rPr>
        <w:t xml:space="preserve"> «</w:t>
      </w:r>
      <w:r w:rsidR="00A80C08" w:rsidRPr="00BD67C1">
        <w:rPr>
          <w:rFonts w:ascii="Times New Roman" w:hAnsi="Times New Roman" w:cs="Times New Roman"/>
          <w:color w:val="auto"/>
          <w:sz w:val="24"/>
          <w:szCs w:val="24"/>
        </w:rPr>
        <w:t>Азбабинская СОШ»</w:t>
      </w:r>
      <w:r w:rsidR="004E0D46" w:rsidRPr="00BD67C1">
        <w:rPr>
          <w:rFonts w:ascii="Times New Roman" w:hAnsi="Times New Roman" w:cs="Times New Roman"/>
          <w:color w:val="auto"/>
          <w:sz w:val="24"/>
          <w:szCs w:val="24"/>
        </w:rPr>
        <w:t>»</w:t>
      </w:r>
      <w:r w:rsidR="00A47A36" w:rsidRPr="00BD67C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BD67C1">
        <w:rPr>
          <w:rFonts w:ascii="Times New Roman" w:hAnsi="Times New Roman" w:cs="Times New Roman"/>
          <w:sz w:val="24"/>
          <w:szCs w:val="24"/>
        </w:rPr>
        <w:t>аттестационных материалов на соответствие занимаемой должности”.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 xml:space="preserve">9.2. Письменно оповещает аттестующихся о дате квалификационных испытаний. 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9.3. Оповещает аттестующихся, членов  аттестационной комиссии о предстоящих заседаниях комиссии не позднее, чем за 1 неделю до их даты согласно графику.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9.4. Ведёт протоколы на заседаниях аттестационной комиссии.</w:t>
      </w:r>
    </w:p>
    <w:p w:rsidR="000969EC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 xml:space="preserve">9.5. </w:t>
      </w:r>
      <w:r w:rsidR="004E0D46" w:rsidRPr="00BD67C1">
        <w:rPr>
          <w:rFonts w:ascii="Times New Roman" w:hAnsi="Times New Roman" w:cs="Times New Roman"/>
          <w:sz w:val="24"/>
          <w:szCs w:val="24"/>
        </w:rPr>
        <w:t xml:space="preserve">Знакомит педагогического работника с выпиской из протокола под роспись в течение трех рабочих </w:t>
      </w:r>
      <w:r w:rsidR="000969EC" w:rsidRPr="00BD67C1">
        <w:rPr>
          <w:rFonts w:ascii="Times New Roman" w:hAnsi="Times New Roman" w:cs="Times New Roman"/>
          <w:sz w:val="24"/>
          <w:szCs w:val="24"/>
        </w:rPr>
        <w:t>дней после ее составления</w:t>
      </w:r>
      <w:proofErr w:type="gramStart"/>
      <w:r w:rsidR="000969EC" w:rsidRPr="00BD67C1">
        <w:rPr>
          <w:rFonts w:ascii="Times New Roman" w:hAnsi="Times New Roman" w:cs="Times New Roman"/>
          <w:sz w:val="24"/>
          <w:szCs w:val="24"/>
        </w:rPr>
        <w:t>.В</w:t>
      </w:r>
      <w:proofErr w:type="gramEnd"/>
      <w:r w:rsidR="000969EC" w:rsidRPr="00BD67C1">
        <w:rPr>
          <w:rFonts w:ascii="Times New Roman" w:hAnsi="Times New Roman" w:cs="Times New Roman"/>
          <w:sz w:val="24"/>
          <w:szCs w:val="24"/>
        </w:rPr>
        <w:t>ыписка из протокола хранится в личном деле педработника.</w:t>
      </w:r>
    </w:p>
    <w:p w:rsidR="0096087D" w:rsidRPr="00BD67C1" w:rsidRDefault="000969EC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 xml:space="preserve"> </w:t>
      </w:r>
      <w:r w:rsidR="0096087D" w:rsidRPr="00BD67C1">
        <w:rPr>
          <w:rFonts w:ascii="Times New Roman" w:hAnsi="Times New Roman" w:cs="Times New Roman"/>
          <w:sz w:val="24"/>
          <w:szCs w:val="24"/>
        </w:rPr>
        <w:t>9.6. Организует хранение протоколов, журналов регистрации документов аттестующихся и  в учебном отделе школы.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 xml:space="preserve">9.7. Курирует своевременное размещение информации о заседаниях комиссии, результатах её работы на сайте ОУ. 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9.8. Осуществляет другие полномочия, порученные ему Председателем комиссии.</w:t>
      </w:r>
    </w:p>
    <w:p w:rsidR="0096087D" w:rsidRPr="00BD67C1" w:rsidRDefault="0096087D" w:rsidP="000969EC">
      <w:pPr>
        <w:pStyle w:val="1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Замещение временно отсутствующего секретаря аттестационной комиссии.  В случае временного отсутствия (болезни, отпуска, командировки и другой уважительной причины) секретаря аттестационной комиссии полномочия секретаря  комиссии по его поручению осуществляет  один из членов аттестационной комиссии.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 xml:space="preserve">10. Для проведения аттестации с целью подтверждения соответствия педагогического работника занимаемой должности в состав аттестационной комиссии в обязательном порядке </w:t>
      </w:r>
      <w:r w:rsidRPr="00BD67C1">
        <w:rPr>
          <w:rFonts w:ascii="Times New Roman" w:hAnsi="Times New Roman" w:cs="Times New Roman"/>
          <w:sz w:val="24"/>
          <w:szCs w:val="24"/>
        </w:rPr>
        <w:lastRenderedPageBreak/>
        <w:t xml:space="preserve">включается представитель выборного органа соответствующей первичной профсоюзной организации образовательного учреждения и Совета школы. 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11. Состав аттестационной комиссии  формируется таким образом, чтобы была исключена возможность конфликта интересов, который мог бы повлиять на принимаемые комиссией  решения.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12. Заседание аттестационной комиссии считается правомочным, если на нем присутствуют не менее двух третей ее членов.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13. Педагогический работник имеет право лично присутствовать при его аттестации на заседании аттестационной комиссии, о чем письменно уведомляет аттестационную комиссию. При неявке педагогического работника на заседание аттестационной комиссии без уважительной причины комиссия вправе провести аттестацию в его отсутствие.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14.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комиссии. При равном количестве голосов членов аттестационной комиссии считается, что педагогический работник прошел аттестацию.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При прохождении аттестации педагогический работник, являющийся членом аттестационной комиссии, не участвует в голосовании по своей кандидатуре.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Результаты аттестации педагогического работника, непосредственно присутствующего на заседании аттестационной комиссии, сообщаются ему после подведения итогов голосования.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 xml:space="preserve">15. Графики работы аттестационных комиссий составляются и утверждаются ежегодно Приказом директора ОУ. 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16. Решение аттестационной комиссии оформляется протоколом, который вступает в силу со дня подписания председателем, заместителем председателя, секретарем и членами аттестационной комиссии, принимавшими участие в голосовании</w:t>
      </w:r>
      <w:r w:rsidR="000969EC" w:rsidRPr="00BD67C1">
        <w:rPr>
          <w:rFonts w:ascii="Times New Roman" w:hAnsi="Times New Roman" w:cs="Times New Roman"/>
          <w:sz w:val="24"/>
          <w:szCs w:val="24"/>
        </w:rPr>
        <w:t>.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 xml:space="preserve">При наличии в аттестационном листе указанных рекомендаций </w:t>
      </w:r>
      <w:r w:rsidRPr="00BD67C1">
        <w:rPr>
          <w:rFonts w:ascii="Times New Roman" w:hAnsi="Times New Roman" w:cs="Times New Roman"/>
          <w:b/>
          <w:sz w:val="24"/>
          <w:szCs w:val="24"/>
        </w:rPr>
        <w:t>работодатель</w:t>
      </w:r>
      <w:r w:rsidR="00DB2950" w:rsidRPr="00BD67C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67C1">
        <w:rPr>
          <w:rFonts w:ascii="Times New Roman" w:hAnsi="Times New Roman" w:cs="Times New Roman"/>
          <w:b/>
          <w:sz w:val="24"/>
          <w:szCs w:val="24"/>
        </w:rPr>
        <w:t xml:space="preserve">не позднее чем через год </w:t>
      </w:r>
      <w:r w:rsidRPr="00BD67C1">
        <w:rPr>
          <w:rFonts w:ascii="Times New Roman" w:hAnsi="Times New Roman" w:cs="Times New Roman"/>
          <w:sz w:val="24"/>
          <w:szCs w:val="24"/>
        </w:rPr>
        <w:t>со дня проведения аттестации педагогического работника представляет в аттестационную комиссию информацию о выполнении рекомендаций аттестационной комиссии по совершенствованию профессиональной деятельности педагогического работника.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 xml:space="preserve">17. Решение аттестационной комиссии о результатах аттестации педагогических работников утверждается Приказом директора ОУ. 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 xml:space="preserve">18. </w:t>
      </w:r>
      <w:r w:rsidR="00DE4E03" w:rsidRPr="00BD67C1">
        <w:rPr>
          <w:rFonts w:ascii="Times New Roman" w:hAnsi="Times New Roman" w:cs="Times New Roman"/>
          <w:sz w:val="24"/>
          <w:szCs w:val="24"/>
        </w:rPr>
        <w:t>В</w:t>
      </w:r>
      <w:r w:rsidRPr="00BD67C1">
        <w:rPr>
          <w:rFonts w:ascii="Times New Roman" w:hAnsi="Times New Roman" w:cs="Times New Roman"/>
          <w:sz w:val="24"/>
          <w:szCs w:val="24"/>
        </w:rPr>
        <w:t xml:space="preserve">ыписка из Приказа директора ОУ направляются педагогическому работнику в срок не позднее 30 календарных дней </w:t>
      </w:r>
      <w:proofErr w:type="gramStart"/>
      <w:r w:rsidRPr="00BD67C1">
        <w:rPr>
          <w:rFonts w:ascii="Times New Roman" w:hAnsi="Times New Roman" w:cs="Times New Roman"/>
          <w:sz w:val="24"/>
          <w:szCs w:val="24"/>
        </w:rPr>
        <w:t>с даты принятия</w:t>
      </w:r>
      <w:proofErr w:type="gramEnd"/>
      <w:r w:rsidR="000969EC" w:rsidRPr="00BD67C1">
        <w:rPr>
          <w:rFonts w:ascii="Times New Roman" w:hAnsi="Times New Roman" w:cs="Times New Roman"/>
          <w:sz w:val="24"/>
          <w:szCs w:val="24"/>
        </w:rPr>
        <w:t xml:space="preserve"> </w:t>
      </w:r>
      <w:r w:rsidRPr="00BD67C1">
        <w:rPr>
          <w:rFonts w:ascii="Times New Roman" w:hAnsi="Times New Roman" w:cs="Times New Roman"/>
          <w:sz w:val="24"/>
          <w:szCs w:val="24"/>
        </w:rPr>
        <w:t xml:space="preserve">решения аттестационной комиссии для </w:t>
      </w:r>
      <w:r w:rsidRPr="00BD67C1">
        <w:rPr>
          <w:rFonts w:ascii="Times New Roman" w:hAnsi="Times New Roman" w:cs="Times New Roman"/>
          <w:sz w:val="24"/>
          <w:szCs w:val="24"/>
        </w:rPr>
        <w:lastRenderedPageBreak/>
        <w:t>ознакомления с ними работника под роспись и принятия решений в соответствии с Трудовым кодексом Российской Федерации.</w:t>
      </w:r>
      <w:r w:rsidRPr="00BD67C1">
        <w:rPr>
          <w:rFonts w:ascii="Times New Roman" w:hAnsi="Times New Roman" w:cs="Times New Roman"/>
          <w:sz w:val="24"/>
          <w:szCs w:val="24"/>
          <w:vertAlign w:val="superscript"/>
        </w:rPr>
        <w:footnoteReference w:id="2"/>
      </w:r>
    </w:p>
    <w:p w:rsidR="00337F9B" w:rsidRPr="00BD67C1" w:rsidRDefault="00DE4E03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В</w:t>
      </w:r>
      <w:r w:rsidR="0096087D" w:rsidRPr="00BD67C1">
        <w:rPr>
          <w:rFonts w:ascii="Times New Roman" w:hAnsi="Times New Roman" w:cs="Times New Roman"/>
          <w:sz w:val="24"/>
          <w:szCs w:val="24"/>
        </w:rPr>
        <w:t>ыписка из распорядительного акта хранятся в личном деле педагогического  работника.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19. Результаты аттестации педагогические работники вправе обжаловать в соответствии с законодательством Российской Федерации.</w:t>
      </w:r>
    </w:p>
    <w:p w:rsidR="005D124D" w:rsidRPr="00BD67C1" w:rsidRDefault="0096087D" w:rsidP="005D124D">
      <w:pPr>
        <w:pStyle w:val="1"/>
        <w:spacing w:line="100" w:lineRule="atLeast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20. Информация о составе, графике работы Аттестационной комиссии, иная информация о её деятельности размещается и регулярно обновляется на сайте ОУ.</w:t>
      </w:r>
      <w:r w:rsidR="005D124D" w:rsidRPr="00BD67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D124D" w:rsidRPr="00BD67C1" w:rsidRDefault="005D124D" w:rsidP="005D124D">
      <w:pPr>
        <w:pStyle w:val="1"/>
        <w:spacing w:line="1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67C1">
        <w:rPr>
          <w:rFonts w:ascii="Times New Roman" w:hAnsi="Times New Roman" w:cs="Times New Roman"/>
          <w:b/>
          <w:sz w:val="24"/>
          <w:szCs w:val="24"/>
        </w:rPr>
        <w:t>III. Порядок аттестации педагогических  и руководящих работников</w:t>
      </w:r>
    </w:p>
    <w:p w:rsidR="005D124D" w:rsidRPr="00BD67C1" w:rsidRDefault="005D124D" w:rsidP="005D124D">
      <w:pPr>
        <w:pStyle w:val="1"/>
        <w:spacing w:line="10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b/>
          <w:sz w:val="24"/>
          <w:szCs w:val="24"/>
        </w:rPr>
        <w:t>с целью подтверждения соответствия занимаемой должности</w:t>
      </w:r>
    </w:p>
    <w:p w:rsidR="005D124D" w:rsidRPr="00BD67C1" w:rsidRDefault="005D124D" w:rsidP="005D124D">
      <w:pPr>
        <w:pStyle w:val="1"/>
        <w:spacing w:line="100" w:lineRule="atLeast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21. Аттестация с целью подтверждения соответствия занимаемой должности проводится один раз в 5 лет в отношении педагогических работников, не имеющих квалификационных категорий (первой или высшей).</w:t>
      </w:r>
      <w:r w:rsidRPr="00BD67C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67C1">
        <w:rPr>
          <w:rFonts w:ascii="Times New Roman" w:hAnsi="Times New Roman" w:cs="Times New Roman"/>
          <w:sz w:val="24"/>
          <w:szCs w:val="24"/>
        </w:rPr>
        <w:t>Соответствие занимаемой должности педагогического работника определяется посредством оценки уровня профессиональной</w:t>
      </w:r>
      <w:r w:rsidRPr="00BD67C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67C1">
        <w:rPr>
          <w:rFonts w:ascii="Times New Roman" w:hAnsi="Times New Roman" w:cs="Times New Roman"/>
          <w:sz w:val="24"/>
          <w:szCs w:val="24"/>
        </w:rPr>
        <w:t xml:space="preserve">подготовленности (теоретической, предметной, психолого-педагогической, методической и т.п.) с учетом современных достижений в области профессиональной деятельности. </w:t>
      </w:r>
      <w:r w:rsidRPr="00BD67C1">
        <w:rPr>
          <w:rFonts w:ascii="Times New Roman" w:hAnsi="Times New Roman" w:cs="Times New Roman"/>
          <w:color w:val="auto"/>
          <w:sz w:val="24"/>
          <w:szCs w:val="24"/>
        </w:rPr>
        <w:t>Соответствие занимаемой должности руководящего работника определяется посредством  всесторонней оценки результатов профессиональной деятельности представленной работником в форме представления за  период, предшествующий аттестации, в совокупности с результатами письменного</w:t>
      </w:r>
      <w:r w:rsidRPr="00BD67C1">
        <w:rPr>
          <w:rFonts w:ascii="Times New Roman" w:hAnsi="Times New Roman" w:cs="Times New Roman"/>
          <w:sz w:val="24"/>
          <w:szCs w:val="24"/>
        </w:rPr>
        <w:t xml:space="preserve"> квалификационного испытания.</w:t>
      </w:r>
    </w:p>
    <w:p w:rsidR="005D124D" w:rsidRPr="00BD67C1" w:rsidRDefault="005D124D" w:rsidP="005D124D">
      <w:pPr>
        <w:pStyle w:val="1"/>
        <w:spacing w:line="100" w:lineRule="atLeast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22.Аттестация</w:t>
      </w:r>
      <w:r w:rsidRPr="00BD67C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67C1">
        <w:rPr>
          <w:rFonts w:ascii="Times New Roman" w:hAnsi="Times New Roman" w:cs="Times New Roman"/>
          <w:sz w:val="24"/>
          <w:szCs w:val="24"/>
        </w:rPr>
        <w:t>на</w:t>
      </w:r>
      <w:r w:rsidRPr="00BD67C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67C1">
        <w:rPr>
          <w:rFonts w:ascii="Times New Roman" w:hAnsi="Times New Roman" w:cs="Times New Roman"/>
          <w:sz w:val="24"/>
          <w:szCs w:val="24"/>
        </w:rPr>
        <w:t>подтверждение права занятия соответствующей должности для педагогических работников</w:t>
      </w:r>
      <w:r w:rsidRPr="00BD67C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67C1">
        <w:rPr>
          <w:rFonts w:ascii="Times New Roman" w:hAnsi="Times New Roman" w:cs="Times New Roman"/>
          <w:sz w:val="24"/>
          <w:szCs w:val="24"/>
        </w:rPr>
        <w:t xml:space="preserve">является обязательной. </w:t>
      </w:r>
    </w:p>
    <w:p w:rsidR="005D124D" w:rsidRPr="00BD67C1" w:rsidRDefault="005D124D" w:rsidP="005D124D">
      <w:pPr>
        <w:pStyle w:val="1"/>
        <w:spacing w:line="100" w:lineRule="atLeast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23. Аттестации не подлежат:</w:t>
      </w:r>
    </w:p>
    <w:p w:rsidR="005D124D" w:rsidRPr="00BD67C1" w:rsidRDefault="005D124D" w:rsidP="005D124D">
      <w:pPr>
        <w:pStyle w:val="1"/>
        <w:spacing w:line="100" w:lineRule="atLeast"/>
        <w:ind w:firstLine="60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 xml:space="preserve">23.1 </w:t>
      </w:r>
      <w:r w:rsidRPr="00BD67C1">
        <w:rPr>
          <w:rFonts w:ascii="Times New Roman" w:hAnsi="Times New Roman" w:cs="Times New Roman"/>
          <w:color w:val="auto"/>
          <w:sz w:val="24"/>
          <w:szCs w:val="24"/>
        </w:rPr>
        <w:t>Педагогические  работники, проработавшие в занимаемой должности менее двух лет;</w:t>
      </w:r>
    </w:p>
    <w:p w:rsidR="005D124D" w:rsidRPr="00BD67C1" w:rsidRDefault="005D124D" w:rsidP="005D124D">
      <w:pPr>
        <w:pStyle w:val="1"/>
        <w:spacing w:line="100" w:lineRule="atLeast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23.2 Беременные женщины;</w:t>
      </w:r>
    </w:p>
    <w:p w:rsidR="005D124D" w:rsidRPr="00BD67C1" w:rsidRDefault="005D124D" w:rsidP="005D124D">
      <w:pPr>
        <w:pStyle w:val="1"/>
        <w:spacing w:line="100" w:lineRule="atLeast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23.3 Женщины, находящиеся в отпуске по беременности и родам;</w:t>
      </w:r>
    </w:p>
    <w:p w:rsidR="005D124D" w:rsidRPr="00BD67C1" w:rsidRDefault="005D124D" w:rsidP="005D124D">
      <w:pPr>
        <w:pStyle w:val="1"/>
        <w:spacing w:line="100" w:lineRule="atLeast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23.4 Педагогические работники, находящиеся в отпуске по уходу за ребенком до достижения им возраста трех лет.</w:t>
      </w:r>
    </w:p>
    <w:p w:rsidR="005D124D" w:rsidRPr="00BD67C1" w:rsidRDefault="005D124D" w:rsidP="005D124D">
      <w:pPr>
        <w:pStyle w:val="1"/>
        <w:spacing w:line="100" w:lineRule="atLeast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 xml:space="preserve"> Аттестация указанных работников в п.п. 21.1-21.4 возможна не ранее чем через два года после их выхода из указанных отпусков.</w:t>
      </w:r>
    </w:p>
    <w:p w:rsidR="005D124D" w:rsidRPr="00BD67C1" w:rsidRDefault="005D124D" w:rsidP="005D124D">
      <w:pPr>
        <w:pStyle w:val="1"/>
        <w:spacing w:line="100" w:lineRule="atLeast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 xml:space="preserve">24. Для аттестации на соответствие занимаемой должности </w:t>
      </w:r>
      <w:proofErr w:type="gramStart"/>
      <w:r w:rsidRPr="00BD67C1">
        <w:rPr>
          <w:rFonts w:ascii="Times New Roman" w:hAnsi="Times New Roman" w:cs="Times New Roman"/>
          <w:sz w:val="24"/>
          <w:szCs w:val="24"/>
        </w:rPr>
        <w:t>аттестуемым</w:t>
      </w:r>
      <w:proofErr w:type="gramEnd"/>
      <w:r w:rsidRPr="00BD67C1">
        <w:rPr>
          <w:rFonts w:ascii="Times New Roman" w:hAnsi="Times New Roman" w:cs="Times New Roman"/>
          <w:sz w:val="24"/>
          <w:szCs w:val="24"/>
        </w:rPr>
        <w:t xml:space="preserve"> необходимо</w:t>
      </w:r>
      <w:r w:rsidRPr="00BD67C1">
        <w:rPr>
          <w:sz w:val="24"/>
          <w:szCs w:val="24"/>
        </w:rPr>
        <w:t xml:space="preserve"> </w:t>
      </w:r>
      <w:r w:rsidRPr="00BD67C1">
        <w:rPr>
          <w:rFonts w:ascii="Times New Roman" w:hAnsi="Times New Roman" w:cs="Times New Roman"/>
          <w:sz w:val="24"/>
          <w:szCs w:val="24"/>
        </w:rPr>
        <w:t>предоставить следующие документы:</w:t>
      </w:r>
    </w:p>
    <w:p w:rsidR="005D124D" w:rsidRPr="00BD67C1" w:rsidRDefault="005D124D" w:rsidP="005D124D">
      <w:pPr>
        <w:pStyle w:val="1"/>
        <w:numPr>
          <w:ilvl w:val="0"/>
          <w:numId w:val="3"/>
        </w:numPr>
        <w:suppressAutoHyphens/>
        <w:spacing w:line="100" w:lineRule="atLeast"/>
        <w:ind w:left="0" w:hanging="359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color w:val="auto"/>
          <w:sz w:val="24"/>
          <w:szCs w:val="24"/>
        </w:rPr>
        <w:t xml:space="preserve"> Представление</w:t>
      </w:r>
      <w:r w:rsidR="00DE5FAA" w:rsidRPr="00BD67C1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</w:t>
      </w:r>
      <w:proofErr w:type="spellStart"/>
      <w:r w:rsidR="00DE5FAA" w:rsidRPr="00BD67C1">
        <w:rPr>
          <w:rFonts w:ascii="Times New Roman" w:hAnsi="Times New Roman" w:cs="Times New Roman"/>
          <w:color w:val="auto"/>
          <w:sz w:val="24"/>
          <w:szCs w:val="24"/>
          <w:lang w:val="en-US"/>
        </w:rPr>
        <w:t>работ</w:t>
      </w:r>
      <w:proofErr w:type="spellEnd"/>
      <w:r w:rsidR="00A80C08" w:rsidRPr="00BD67C1">
        <w:rPr>
          <w:rFonts w:ascii="Times New Roman" w:hAnsi="Times New Roman" w:cs="Times New Roman"/>
          <w:color w:val="auto"/>
          <w:sz w:val="24"/>
          <w:szCs w:val="24"/>
        </w:rPr>
        <w:t>о</w:t>
      </w:r>
      <w:proofErr w:type="spellStart"/>
      <w:r w:rsidRPr="00BD67C1">
        <w:rPr>
          <w:rFonts w:ascii="Times New Roman" w:hAnsi="Times New Roman" w:cs="Times New Roman"/>
          <w:color w:val="auto"/>
          <w:sz w:val="24"/>
          <w:szCs w:val="24"/>
          <w:lang w:val="en-US"/>
        </w:rPr>
        <w:t>дателя</w:t>
      </w:r>
      <w:proofErr w:type="spellEnd"/>
      <w:r w:rsidRPr="00BD67C1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</w:t>
      </w:r>
      <w:proofErr w:type="spellStart"/>
      <w:r w:rsidRPr="00BD67C1">
        <w:rPr>
          <w:rFonts w:ascii="Times New Roman" w:hAnsi="Times New Roman" w:cs="Times New Roman"/>
          <w:color w:val="auto"/>
          <w:sz w:val="24"/>
          <w:szCs w:val="24"/>
          <w:lang w:val="en-US"/>
        </w:rPr>
        <w:t>на</w:t>
      </w:r>
      <w:proofErr w:type="spellEnd"/>
      <w:r w:rsidRPr="00BD67C1">
        <w:rPr>
          <w:rFonts w:ascii="Times New Roman" w:hAnsi="Times New Roman" w:cs="Times New Roman"/>
          <w:sz w:val="24"/>
          <w:szCs w:val="24"/>
        </w:rPr>
        <w:t xml:space="preserve">  аттестуемого</w:t>
      </w:r>
      <w:proofErr w:type="gramStart"/>
      <w:r w:rsidRPr="00BD67C1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5D124D" w:rsidRPr="00BD67C1" w:rsidRDefault="005D124D" w:rsidP="005D124D">
      <w:pPr>
        <w:pStyle w:val="1"/>
        <w:numPr>
          <w:ilvl w:val="0"/>
          <w:numId w:val="3"/>
        </w:numPr>
        <w:suppressAutoHyphens/>
        <w:spacing w:line="100" w:lineRule="atLeast"/>
        <w:ind w:left="0" w:hanging="359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копии документов о повышении квалификации и/или переподготовке;</w:t>
      </w:r>
    </w:p>
    <w:p w:rsidR="005D124D" w:rsidRPr="00BD67C1" w:rsidRDefault="005D124D" w:rsidP="005D124D">
      <w:pPr>
        <w:pStyle w:val="1"/>
        <w:numPr>
          <w:ilvl w:val="0"/>
          <w:numId w:val="3"/>
        </w:numPr>
        <w:suppressAutoHyphens/>
        <w:spacing w:line="100" w:lineRule="atLeast"/>
        <w:ind w:left="0" w:hanging="359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 xml:space="preserve">иные документы (их копии) по желанию </w:t>
      </w:r>
      <w:proofErr w:type="gramStart"/>
      <w:r w:rsidRPr="00BD67C1">
        <w:rPr>
          <w:rFonts w:ascii="Times New Roman" w:hAnsi="Times New Roman" w:cs="Times New Roman"/>
          <w:sz w:val="24"/>
          <w:szCs w:val="24"/>
        </w:rPr>
        <w:t>аттестуемого</w:t>
      </w:r>
      <w:proofErr w:type="gramEnd"/>
      <w:r w:rsidRPr="00BD67C1">
        <w:rPr>
          <w:rFonts w:ascii="Times New Roman" w:hAnsi="Times New Roman" w:cs="Times New Roman"/>
          <w:sz w:val="24"/>
          <w:szCs w:val="24"/>
        </w:rPr>
        <w:t>.</w:t>
      </w:r>
    </w:p>
    <w:p w:rsidR="005D124D" w:rsidRPr="00BD67C1" w:rsidRDefault="005D124D" w:rsidP="005D124D">
      <w:pPr>
        <w:pStyle w:val="1"/>
        <w:spacing w:line="100" w:lineRule="atLeas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25. Основанием для проведения аттестации является представление педагогического работника (далее - представление).</w:t>
      </w:r>
    </w:p>
    <w:p w:rsidR="005D124D" w:rsidRPr="00BD67C1" w:rsidRDefault="005D124D" w:rsidP="005D124D">
      <w:pPr>
        <w:pStyle w:val="1"/>
        <w:spacing w:line="100" w:lineRule="atLeast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Представление на педагогических работников должно содержать мотивированную всестороннюю и объективную оценку профессиональных, деловых качеств педагогического работника, результатов его профессиональной деятельности на основе квалификационной характеристики по занимаемой должности, информацию о прохождении педагогическим работником повышения квалификации, в том числе по направлению работодателя, за период, предшествующий аттестации, сведения о результатах предыдущих аттестаций.</w:t>
      </w:r>
    </w:p>
    <w:p w:rsidR="005D124D" w:rsidRPr="00BD67C1" w:rsidRDefault="005D124D" w:rsidP="005D124D">
      <w:pPr>
        <w:pStyle w:val="1"/>
        <w:spacing w:line="100" w:lineRule="atLeast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lastRenderedPageBreak/>
        <w:t>26. Аттестационная комиссия в целях объективного проведения аттестации после рассмотрения представленным аттестуемым дополнительных сведений о его служебной деятельности за предшествующий период и его заявления о несогласии с представленным отзывом вправе перенести аттестацию на очередное заседание комиссии.</w:t>
      </w:r>
    </w:p>
    <w:p w:rsidR="005D124D" w:rsidRPr="00BD67C1" w:rsidRDefault="005D124D" w:rsidP="005D124D">
      <w:pPr>
        <w:pStyle w:val="1"/>
        <w:spacing w:line="100" w:lineRule="atLeast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2</w:t>
      </w:r>
      <w:r w:rsidR="00BD67C1" w:rsidRPr="00BD67C1">
        <w:rPr>
          <w:rFonts w:ascii="Times New Roman" w:hAnsi="Times New Roman" w:cs="Times New Roman"/>
          <w:sz w:val="24"/>
          <w:szCs w:val="24"/>
        </w:rPr>
        <w:t>7</w:t>
      </w:r>
      <w:r w:rsidRPr="00BD67C1">
        <w:rPr>
          <w:rFonts w:ascii="Times New Roman" w:hAnsi="Times New Roman" w:cs="Times New Roman"/>
          <w:sz w:val="24"/>
          <w:szCs w:val="24"/>
        </w:rPr>
        <w:t xml:space="preserve">. Оценка деятельности </w:t>
      </w:r>
      <w:proofErr w:type="gramStart"/>
      <w:r w:rsidRPr="00BD67C1">
        <w:rPr>
          <w:rFonts w:ascii="Times New Roman" w:hAnsi="Times New Roman" w:cs="Times New Roman"/>
          <w:sz w:val="24"/>
          <w:szCs w:val="24"/>
        </w:rPr>
        <w:t>аттестуемого</w:t>
      </w:r>
      <w:proofErr w:type="gramEnd"/>
      <w:r w:rsidRPr="00BD67C1">
        <w:rPr>
          <w:rFonts w:ascii="Times New Roman" w:hAnsi="Times New Roman" w:cs="Times New Roman"/>
          <w:sz w:val="24"/>
          <w:szCs w:val="24"/>
        </w:rPr>
        <w:t>.</w:t>
      </w:r>
    </w:p>
    <w:p w:rsidR="005D124D" w:rsidRPr="00BD67C1" w:rsidRDefault="005D124D" w:rsidP="005D124D">
      <w:pPr>
        <w:pStyle w:val="1"/>
        <w:spacing w:line="1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 xml:space="preserve">Обсуждение профессиональных и личностных качеств работника применительно к его должностным обязанностям и полномочиям должно быть объективным и доброжелательным. Оценка деятельности работника основывается на его соответствии квалификационным требованиям по занимаемой должности, определении его участия в решении поставленных перед педагогом  задач, сложности выполняемой им работы, ее результативности.  К </w:t>
      </w:r>
      <w:proofErr w:type="gramStart"/>
      <w:r w:rsidRPr="00BD67C1">
        <w:rPr>
          <w:rFonts w:ascii="Times New Roman" w:hAnsi="Times New Roman" w:cs="Times New Roman"/>
          <w:sz w:val="24"/>
          <w:szCs w:val="24"/>
        </w:rPr>
        <w:t>приоритетным</w:t>
      </w:r>
      <w:proofErr w:type="gramEnd"/>
      <w:r w:rsidRPr="00BD67C1">
        <w:rPr>
          <w:rFonts w:ascii="Times New Roman" w:hAnsi="Times New Roman" w:cs="Times New Roman"/>
          <w:sz w:val="24"/>
          <w:szCs w:val="24"/>
        </w:rPr>
        <w:t xml:space="preserve"> в этом отношении комиссия должна относить:</w:t>
      </w:r>
    </w:p>
    <w:p w:rsidR="005D124D" w:rsidRPr="00BD67C1" w:rsidRDefault="005D124D" w:rsidP="005D124D">
      <w:pPr>
        <w:pStyle w:val="1"/>
        <w:numPr>
          <w:ilvl w:val="0"/>
          <w:numId w:val="4"/>
        </w:numPr>
        <w:suppressAutoHyphens/>
        <w:spacing w:line="100" w:lineRule="atLeast"/>
        <w:ind w:left="0" w:hanging="359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100%-ное выполнение учебных программ;</w:t>
      </w:r>
    </w:p>
    <w:p w:rsidR="005D124D" w:rsidRPr="00BD67C1" w:rsidRDefault="005D124D" w:rsidP="005D124D">
      <w:pPr>
        <w:pStyle w:val="1"/>
        <w:numPr>
          <w:ilvl w:val="0"/>
          <w:numId w:val="4"/>
        </w:numPr>
        <w:suppressAutoHyphens/>
        <w:spacing w:line="100" w:lineRule="atLeast"/>
        <w:ind w:left="0" w:hanging="359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 xml:space="preserve">участие во внеурочной, в том числе исследовательской и проектной  деятельности по предмету, привлечение большей части </w:t>
      </w:r>
      <w:proofErr w:type="gramStart"/>
      <w:r w:rsidRPr="00BD67C1">
        <w:rPr>
          <w:rFonts w:ascii="Times New Roman" w:hAnsi="Times New Roman" w:cs="Times New Roman"/>
          <w:sz w:val="24"/>
          <w:szCs w:val="24"/>
        </w:rPr>
        <w:t>обучаемых</w:t>
      </w:r>
      <w:proofErr w:type="gramEnd"/>
      <w:r w:rsidRPr="00BD67C1">
        <w:rPr>
          <w:rFonts w:ascii="Times New Roman" w:hAnsi="Times New Roman" w:cs="Times New Roman"/>
          <w:sz w:val="24"/>
          <w:szCs w:val="24"/>
        </w:rPr>
        <w:t xml:space="preserve">  к ней;</w:t>
      </w:r>
    </w:p>
    <w:p w:rsidR="005D124D" w:rsidRPr="00BD67C1" w:rsidRDefault="005D124D" w:rsidP="005D124D">
      <w:pPr>
        <w:pStyle w:val="1"/>
        <w:numPr>
          <w:ilvl w:val="0"/>
          <w:numId w:val="4"/>
        </w:numPr>
        <w:suppressAutoHyphens/>
        <w:spacing w:line="100" w:lineRule="atLeast"/>
        <w:ind w:left="0" w:hanging="359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отсутствие обоснованных зафиксированных жалоб со стороны учащихся, законных представителей учащихся, коллег, администрации;</w:t>
      </w:r>
    </w:p>
    <w:p w:rsidR="005D124D" w:rsidRPr="00BD67C1" w:rsidRDefault="005D124D" w:rsidP="005D124D">
      <w:pPr>
        <w:pStyle w:val="1"/>
        <w:numPr>
          <w:ilvl w:val="0"/>
          <w:numId w:val="4"/>
        </w:numPr>
        <w:suppressAutoHyphens/>
        <w:spacing w:line="100" w:lineRule="atLeast"/>
        <w:ind w:left="0" w:hanging="359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активное участие в методической работе ОУ и иных педагогических сообществ.</w:t>
      </w:r>
    </w:p>
    <w:p w:rsidR="005D124D" w:rsidRPr="00BD67C1" w:rsidRDefault="005D124D" w:rsidP="005D124D">
      <w:pPr>
        <w:pStyle w:val="1"/>
        <w:spacing w:line="1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При этом должны учитываться профессиональные знания служащего, опыт работы, повышение квалификации и переподготовка, а также результаты квалификационного испытания.</w:t>
      </w:r>
    </w:p>
    <w:p w:rsidR="005D124D" w:rsidRPr="00BD67C1" w:rsidRDefault="00BD67C1" w:rsidP="005D124D">
      <w:pPr>
        <w:pStyle w:val="1"/>
        <w:spacing w:line="100" w:lineRule="atLeast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28</w:t>
      </w:r>
      <w:r w:rsidR="005D124D" w:rsidRPr="00BD67C1">
        <w:rPr>
          <w:rFonts w:ascii="Times New Roman" w:hAnsi="Times New Roman" w:cs="Times New Roman"/>
          <w:sz w:val="24"/>
          <w:szCs w:val="24"/>
        </w:rPr>
        <w:t xml:space="preserve">. По результатам аттестации педагогического </w:t>
      </w:r>
      <w:proofErr w:type="gramStart"/>
      <w:r w:rsidR="005D124D" w:rsidRPr="00BD67C1">
        <w:rPr>
          <w:rFonts w:ascii="Times New Roman" w:hAnsi="Times New Roman" w:cs="Times New Roman"/>
          <w:sz w:val="24"/>
          <w:szCs w:val="24"/>
        </w:rPr>
        <w:t>работника</w:t>
      </w:r>
      <w:proofErr w:type="gramEnd"/>
      <w:r w:rsidR="005D124D" w:rsidRPr="00BD67C1">
        <w:rPr>
          <w:rFonts w:ascii="Times New Roman" w:hAnsi="Times New Roman" w:cs="Times New Roman"/>
          <w:sz w:val="24"/>
          <w:szCs w:val="24"/>
        </w:rPr>
        <w:t xml:space="preserve"> с целью подтверждения соответствия занимаемой должности аттестационная комиссия принимает одно из следующих решений:</w:t>
      </w:r>
    </w:p>
    <w:p w:rsidR="005D124D" w:rsidRPr="00BD67C1" w:rsidRDefault="005D124D" w:rsidP="005D124D">
      <w:pPr>
        <w:pStyle w:val="1"/>
        <w:spacing w:line="100" w:lineRule="atLeast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- соответствует занимаемой должности (указывается должность работника);</w:t>
      </w:r>
    </w:p>
    <w:p w:rsidR="005D124D" w:rsidRPr="00BD67C1" w:rsidRDefault="005D124D" w:rsidP="005D124D">
      <w:pPr>
        <w:pStyle w:val="1"/>
        <w:spacing w:line="100" w:lineRule="atLeast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67C1">
        <w:rPr>
          <w:rFonts w:ascii="Times New Roman" w:hAnsi="Times New Roman" w:cs="Times New Roman"/>
          <w:sz w:val="24"/>
          <w:szCs w:val="24"/>
        </w:rPr>
        <w:t>- не соответствует занимаемой должности (указывается должность работника).</w:t>
      </w:r>
    </w:p>
    <w:p w:rsidR="00CC5CB0" w:rsidRPr="00BD67C1" w:rsidRDefault="00BD67C1" w:rsidP="00CC5CB0">
      <w:pPr>
        <w:pStyle w:val="a5"/>
        <w:shd w:val="clear" w:color="auto" w:fill="FFFFFF"/>
        <w:spacing w:before="195" w:beforeAutospacing="0" w:after="0" w:afterAutospacing="0" w:line="360" w:lineRule="auto"/>
      </w:pPr>
      <w:r w:rsidRPr="00BD67C1">
        <w:t>29</w:t>
      </w:r>
      <w:r w:rsidR="005D124D" w:rsidRPr="00BD67C1">
        <w:t xml:space="preserve">. В случае признания педагогического  работника по результатам аттестации несоответствующим занимаемой должности вследствие недостаточной квалификации трудовой договор с ним может </w:t>
      </w:r>
      <w:proofErr w:type="gramStart"/>
      <w:r w:rsidR="005D124D" w:rsidRPr="00BD67C1">
        <w:t>быть</w:t>
      </w:r>
      <w:proofErr w:type="gramEnd"/>
      <w:r w:rsidR="005D124D" w:rsidRPr="00BD67C1">
        <w:t xml:space="preserve"> расторгнут в соответствии с пунктом 3 части 1 статьи 81 Трудового кодекса Российской Федерации. </w:t>
      </w:r>
      <w:proofErr w:type="gramStart"/>
      <w:r w:rsidR="005D124D" w:rsidRPr="00BD67C1">
        <w:t>Увольнение по данному основанию допускается, если невозможно перевести педагогического или руководящего 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может выполнять с учетом его состояния здоровья (часть 3 статьи 81 Трудового кодекса Российской Федерации).</w:t>
      </w:r>
      <w:r w:rsidR="005D124D" w:rsidRPr="00BD67C1">
        <w:rPr>
          <w:rStyle w:val="a3"/>
        </w:rPr>
        <w:footnoteReference w:id="3"/>
      </w:r>
      <w:r w:rsidR="00CC5CB0" w:rsidRPr="00BD67C1">
        <w:t xml:space="preserve"> </w:t>
      </w:r>
      <w:proofErr w:type="gramEnd"/>
    </w:p>
    <w:p w:rsidR="00CC5CB0" w:rsidRPr="00BD67C1" w:rsidRDefault="00CC5CB0" w:rsidP="00CC5CB0">
      <w:pPr>
        <w:pStyle w:val="a5"/>
        <w:shd w:val="clear" w:color="auto" w:fill="FFFFFF"/>
        <w:spacing w:before="195" w:beforeAutospacing="0" w:after="0" w:afterAutospacing="0" w:line="360" w:lineRule="auto"/>
        <w:rPr>
          <w:color w:val="000000"/>
        </w:rPr>
      </w:pPr>
      <w:r w:rsidRPr="00BD67C1">
        <w:rPr>
          <w:color w:val="000000"/>
        </w:rPr>
        <w:t>3</w:t>
      </w:r>
      <w:r w:rsidR="00BD67C1" w:rsidRPr="00BD67C1">
        <w:rPr>
          <w:color w:val="000000"/>
        </w:rPr>
        <w:t>0</w:t>
      </w:r>
      <w:r w:rsidRPr="00BD67C1">
        <w:rPr>
          <w:color w:val="000000"/>
        </w:rPr>
        <w:t>.Настояще</w:t>
      </w:r>
      <w:r w:rsidR="00BD67C1" w:rsidRPr="00BD67C1">
        <w:rPr>
          <w:color w:val="000000"/>
        </w:rPr>
        <w:t>е Положение вступает в силу с 01</w:t>
      </w:r>
      <w:r w:rsidRPr="00BD67C1">
        <w:rPr>
          <w:color w:val="000000"/>
        </w:rPr>
        <w:t>.09.2014 г.</w:t>
      </w:r>
    </w:p>
    <w:p w:rsidR="0096087D" w:rsidRPr="00BD67C1" w:rsidRDefault="0096087D" w:rsidP="000969EC">
      <w:pPr>
        <w:pStyle w:val="1"/>
        <w:spacing w:line="360" w:lineRule="auto"/>
        <w:ind w:firstLine="54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sectPr w:rsidR="0096087D" w:rsidRPr="00BD67C1" w:rsidSect="00C2357D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5D94" w:rsidRDefault="00C65D94" w:rsidP="00BE38ED">
      <w:r>
        <w:separator/>
      </w:r>
    </w:p>
  </w:endnote>
  <w:endnote w:type="continuationSeparator" w:id="1">
    <w:p w:rsidR="00C65D94" w:rsidRDefault="00C65D94" w:rsidP="00BE38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@OpenSymbol">
    <w:charset w:val="8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5D94" w:rsidRDefault="00C65D94" w:rsidP="00BE38ED">
      <w:r>
        <w:separator/>
      </w:r>
    </w:p>
  </w:footnote>
  <w:footnote w:type="continuationSeparator" w:id="1">
    <w:p w:rsidR="00C65D94" w:rsidRDefault="00C65D94" w:rsidP="00BE38ED">
      <w:r>
        <w:continuationSeparator/>
      </w:r>
    </w:p>
  </w:footnote>
  <w:footnote w:id="2">
    <w:p w:rsidR="0096087D" w:rsidRDefault="0096087D" w:rsidP="00BE38ED">
      <w:pPr>
        <w:pStyle w:val="1"/>
        <w:spacing w:before="100" w:after="100" w:line="240" w:lineRule="auto"/>
      </w:pPr>
      <w:r>
        <w:rPr>
          <w:vertAlign w:val="superscript"/>
        </w:rPr>
        <w:footnoteRef/>
      </w:r>
      <w:proofErr w:type="gramStart"/>
      <w:r>
        <w:rPr>
          <w:rFonts w:ascii="Times New Roman" w:hAnsi="Times New Roman" w:cs="Times New Roman"/>
          <w:sz w:val="24"/>
        </w:rPr>
        <w:t>Собрание законодательства Российской Федерации, 2002, № 1, ст. 3; № 30, ст. 3033; 2003, № 27, ст. 2700; 2004, № 18, ст. 1690; № 35, ст. 3607; 2005, № 1, ст. 27; № 19, ст. 1752; 2006, № 27, ст. 2878; № 52, ст. 5498; 2007, № 1, ст. 34; № 17, ст. 1930; № 30, ст. 3808; № 41, ст. 4844; № 43, ст. 5084;</w:t>
      </w:r>
      <w:proofErr w:type="gramEnd"/>
      <w:r>
        <w:rPr>
          <w:rFonts w:ascii="Times New Roman" w:hAnsi="Times New Roman" w:cs="Times New Roman"/>
          <w:sz w:val="24"/>
        </w:rPr>
        <w:t xml:space="preserve"> № 49, ст. 6070; 2008, № 9, ст. 812; № 30, ст. 3613, ст. 3616; № 52, ст. 6235, ст. 6236; 2009, № 1, ст. 17, ст. 21; № 19, ст. 2270; № 29, ст. 3604, ст. 3732; № 30, ст. 3739; № 46, ст. 5419; № 48, ст. 5717.</w:t>
      </w:r>
    </w:p>
    <w:p w:rsidR="0096087D" w:rsidRDefault="0096087D" w:rsidP="00BE38ED">
      <w:pPr>
        <w:pStyle w:val="1"/>
        <w:spacing w:line="240" w:lineRule="auto"/>
      </w:pPr>
      <w:r>
        <w:rPr>
          <w:vertAlign w:val="superscript"/>
        </w:rPr>
        <w:footnoteRef/>
      </w:r>
    </w:p>
  </w:footnote>
  <w:footnote w:id="3">
    <w:p w:rsidR="005D124D" w:rsidRDefault="005D124D" w:rsidP="005D124D">
      <w:r>
        <w:rPr>
          <w:rStyle w:val="a4"/>
          <w:rFonts w:ascii="Arial" w:hAnsi="Arial"/>
        </w:rPr>
        <w:footnoteRef/>
      </w:r>
      <w:r>
        <w:br w:type="page"/>
      </w:r>
      <w:r>
        <w:rPr>
          <w:rFonts w:ascii="Arial" w:eastAsia="Calibri" w:hAnsi="Arial" w:cs="Arial"/>
          <w:color w:val="000000"/>
          <w:sz w:val="22"/>
          <w:szCs w:val="22"/>
          <w:vertAlign w:val="superscript"/>
        </w:rPr>
        <w:tab/>
      </w:r>
      <w:r>
        <w:rPr>
          <w:rFonts w:ascii="Arial" w:eastAsia="Calibri" w:hAnsi="Arial" w:cs="Arial"/>
          <w:color w:val="000000"/>
          <w:sz w:val="22"/>
          <w:szCs w:val="22"/>
          <w:vertAlign w:val="superscript"/>
        </w:rPr>
        <w:footnoteRef/>
      </w:r>
      <w:r>
        <w:rPr>
          <w:rFonts w:eastAsia="Calibri"/>
          <w:color w:val="000000"/>
          <w:sz w:val="24"/>
          <w:szCs w:val="22"/>
        </w:rPr>
        <w:t xml:space="preserve"> </w:t>
      </w:r>
      <w:proofErr w:type="gramStart"/>
      <w:r>
        <w:rPr>
          <w:rFonts w:eastAsia="Calibri"/>
          <w:color w:val="000000"/>
          <w:sz w:val="24"/>
          <w:szCs w:val="22"/>
        </w:rPr>
        <w:t>Собрание законодательства Российской Федерации, 2002, № 1, ст. 3; № 30, ст. 3033; 2003, № 27, ст. 2700; 2004, № 18, ст. 1690; № 35, ст. 3607; 2005, № 1, ст. 27; № 19, ст. 1752; 2006, № 27, ст. 2878; № 52, ст. 5498; 2007, № 1, ст. 34; № 17, ст. 1930; № 30, ст. 3808; № 41, ст. 4844; № 43, ст. 5084;</w:t>
      </w:r>
      <w:proofErr w:type="gramEnd"/>
      <w:r>
        <w:rPr>
          <w:rFonts w:eastAsia="Calibri"/>
          <w:color w:val="000000"/>
          <w:sz w:val="24"/>
          <w:szCs w:val="22"/>
        </w:rPr>
        <w:t xml:space="preserve"> № 49, ст. 6070; 2008, № 9, ст. 812; № 30, ст. 3613, ст. 3616; № 52, ст. 6235, ст. 6236; 2009, № 1, ст. 17, ст. 21; № 19, ст. 2270; № 29, ст. 3604, ст. 3732; № 30, ст. 3739; № 46, ст. 5419; № 48, ст. 5717.</w:t>
      </w:r>
      <w:r>
        <w:rPr>
          <w:rFonts w:ascii="Arial" w:eastAsia="Calibri" w:hAnsi="Arial" w:cs="Arial"/>
          <w:color w:val="000000"/>
          <w:sz w:val="22"/>
          <w:szCs w:val="22"/>
        </w:rPr>
        <w:br w:type="page"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Num1"/>
    <w:lvl w:ilvl="0">
      <w:start w:val="1"/>
      <w:numFmt w:val="bullet"/>
      <w:lvlText w:val=""/>
      <w:lvlJc w:val="left"/>
      <w:pPr>
        <w:tabs>
          <w:tab w:val="num" w:pos="-1080"/>
        </w:tabs>
        <w:ind w:left="-360" w:firstLine="360"/>
      </w:pPr>
      <w:rPr>
        <w:rFonts w:ascii="Wingdings" w:hAnsi="Wingdings"/>
        <w:dstrike/>
        <w:effect w:val="none"/>
      </w:rPr>
    </w:lvl>
    <w:lvl w:ilvl="1">
      <w:start w:val="1"/>
      <w:numFmt w:val="bullet"/>
      <w:lvlText w:val=""/>
      <w:lvlJc w:val="left"/>
      <w:pPr>
        <w:tabs>
          <w:tab w:val="num" w:pos="-1080"/>
        </w:tabs>
        <w:ind w:left="360" w:firstLine="1080"/>
      </w:pPr>
      <w:rPr>
        <w:rFonts w:ascii="Wingdings 2" w:hAnsi="Wingdings 2"/>
        <w:dstrike/>
        <w:effect w:val="none"/>
      </w:rPr>
    </w:lvl>
    <w:lvl w:ilvl="2">
      <w:start w:val="1"/>
      <w:numFmt w:val="bullet"/>
      <w:lvlText w:val="■"/>
      <w:lvlJc w:val="left"/>
      <w:pPr>
        <w:tabs>
          <w:tab w:val="num" w:pos="-1080"/>
        </w:tabs>
        <w:ind w:left="1080" w:firstLine="1800"/>
      </w:pPr>
      <w:rPr>
        <w:rFonts w:ascii="OpenSymbol" w:hAnsi="OpenSymbol"/>
        <w:dstrike/>
        <w:effect w:val="none"/>
      </w:rPr>
    </w:lvl>
    <w:lvl w:ilvl="3">
      <w:start w:val="1"/>
      <w:numFmt w:val="bullet"/>
      <w:lvlText w:val=""/>
      <w:lvlJc w:val="left"/>
      <w:pPr>
        <w:tabs>
          <w:tab w:val="num" w:pos="-1080"/>
        </w:tabs>
        <w:ind w:left="1800" w:firstLine="2520"/>
      </w:pPr>
      <w:rPr>
        <w:rFonts w:ascii="Wingdings" w:hAnsi="Wingdings"/>
        <w:dstrike/>
        <w:effect w:val="none"/>
      </w:rPr>
    </w:lvl>
    <w:lvl w:ilvl="4">
      <w:start w:val="1"/>
      <w:numFmt w:val="bullet"/>
      <w:lvlText w:val=""/>
      <w:lvlJc w:val="left"/>
      <w:pPr>
        <w:tabs>
          <w:tab w:val="num" w:pos="-1080"/>
        </w:tabs>
        <w:ind w:left="2520" w:firstLine="3240"/>
      </w:pPr>
      <w:rPr>
        <w:rFonts w:ascii="Wingdings 2" w:hAnsi="Wingdings 2"/>
        <w:dstrike/>
        <w:effect w:val="none"/>
      </w:rPr>
    </w:lvl>
    <w:lvl w:ilvl="5">
      <w:start w:val="1"/>
      <w:numFmt w:val="bullet"/>
      <w:lvlText w:val="■"/>
      <w:lvlJc w:val="left"/>
      <w:pPr>
        <w:tabs>
          <w:tab w:val="num" w:pos="-1080"/>
        </w:tabs>
        <w:ind w:left="3240" w:firstLine="3960"/>
      </w:pPr>
      <w:rPr>
        <w:rFonts w:ascii="OpenSymbol" w:hAnsi="OpenSymbol"/>
        <w:dstrike/>
        <w:effect w:val="none"/>
      </w:rPr>
    </w:lvl>
    <w:lvl w:ilvl="6">
      <w:start w:val="1"/>
      <w:numFmt w:val="bullet"/>
      <w:lvlText w:val=""/>
      <w:lvlJc w:val="left"/>
      <w:pPr>
        <w:tabs>
          <w:tab w:val="num" w:pos="-1080"/>
        </w:tabs>
        <w:ind w:left="3960" w:firstLine="4680"/>
      </w:pPr>
      <w:rPr>
        <w:rFonts w:ascii="Wingdings" w:hAnsi="@OpenSymbol" w:cs="@OpenSymbol"/>
        <w:dstrike/>
        <w:effect w:val="none"/>
      </w:rPr>
    </w:lvl>
    <w:lvl w:ilvl="7">
      <w:start w:val="1"/>
      <w:numFmt w:val="bullet"/>
      <w:lvlText w:val=""/>
      <w:lvlJc w:val="left"/>
      <w:pPr>
        <w:tabs>
          <w:tab w:val="num" w:pos="-1080"/>
        </w:tabs>
        <w:ind w:left="4680" w:firstLine="5400"/>
      </w:pPr>
      <w:rPr>
        <w:rFonts w:ascii="Wingdings 2" w:hAnsi="Wingdings 2"/>
        <w:dstrike/>
        <w:effect w:val="none"/>
      </w:rPr>
    </w:lvl>
    <w:lvl w:ilvl="8">
      <w:start w:val="1"/>
      <w:numFmt w:val="bullet"/>
      <w:lvlText w:val="■"/>
      <w:lvlJc w:val="left"/>
      <w:pPr>
        <w:tabs>
          <w:tab w:val="num" w:pos="-1080"/>
        </w:tabs>
        <w:ind w:left="5400" w:firstLine="6120"/>
      </w:pPr>
      <w:rPr>
        <w:rFonts w:ascii="OpenSymbol" w:hAnsi="OpenSymbol"/>
        <w:dstrike/>
        <w:effect w:val="none"/>
      </w:rPr>
    </w:lvl>
  </w:abstractNum>
  <w:abstractNum w:abstractNumId="1">
    <w:nsid w:val="00000002"/>
    <w:multiLevelType w:val="multilevel"/>
    <w:tmpl w:val="00000002"/>
    <w:name w:val="WWNum2"/>
    <w:lvl w:ilvl="0">
      <w:start w:val="1"/>
      <w:numFmt w:val="bullet"/>
      <w:lvlText w:val=""/>
      <w:lvlJc w:val="left"/>
      <w:pPr>
        <w:tabs>
          <w:tab w:val="num" w:pos="0"/>
        </w:tabs>
        <w:ind w:left="720" w:firstLine="360"/>
      </w:pPr>
      <w:rPr>
        <w:rFonts w:ascii="Wingdings" w:hAnsi="Wingdings"/>
        <w:dstrike/>
        <w:effect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firstLine="1080"/>
      </w:pPr>
      <w:rPr>
        <w:rFonts w:ascii="Wingdings 2" w:hAnsi="Wingdings 2"/>
        <w:dstrike/>
        <w:effect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firstLine="1800"/>
      </w:pPr>
      <w:rPr>
        <w:rFonts w:ascii="OpenSymbol" w:hAnsi="OpenSymbol"/>
        <w:dstrike/>
        <w:effect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firstLine="2520"/>
      </w:pPr>
      <w:rPr>
        <w:rFonts w:ascii="Wingdings" w:hAnsi="Wingdings"/>
        <w:dstrike/>
        <w:effect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firstLine="3240"/>
      </w:pPr>
      <w:rPr>
        <w:rFonts w:ascii="Wingdings 2" w:hAnsi="Wingdings 2"/>
        <w:dstrike/>
        <w:effect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firstLine="3960"/>
      </w:pPr>
      <w:rPr>
        <w:rFonts w:ascii="OpenSymbol" w:hAnsi="OpenSymbol"/>
        <w:dstrike/>
        <w:effect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firstLine="4680"/>
      </w:pPr>
      <w:rPr>
        <w:rFonts w:ascii="Wingdings" w:hAnsi="Wingdings"/>
        <w:dstrike/>
        <w:effect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firstLine="5400"/>
      </w:pPr>
      <w:rPr>
        <w:rFonts w:ascii="Wingdings 2" w:hAnsi="Wingdings 2"/>
        <w:dstrike/>
        <w:effect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firstLine="6120"/>
      </w:pPr>
      <w:rPr>
        <w:rFonts w:ascii="OpenSymbol" w:hAnsi="OpenSymbol"/>
        <w:dstrike/>
        <w:effect w:val="none"/>
      </w:rPr>
    </w:lvl>
  </w:abstractNum>
  <w:abstractNum w:abstractNumId="2">
    <w:nsid w:val="03DA6C84"/>
    <w:multiLevelType w:val="multilevel"/>
    <w:tmpl w:val="BFA4855C"/>
    <w:lvl w:ilvl="0">
      <w:start w:val="1"/>
      <w:numFmt w:val="bullet"/>
      <w:lvlText w:val="●"/>
      <w:lvlJc w:val="left"/>
      <w:pPr>
        <w:ind w:left="720" w:firstLine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strike w:val="0"/>
        <w:dstrike w:val="0"/>
        <w:u w:val="none"/>
        <w:effect w:val="none"/>
      </w:rPr>
    </w:lvl>
  </w:abstractNum>
  <w:abstractNum w:abstractNumId="3">
    <w:nsid w:val="1B652D0C"/>
    <w:multiLevelType w:val="multilevel"/>
    <w:tmpl w:val="D6308274"/>
    <w:lvl w:ilvl="0">
      <w:start w:val="1"/>
      <w:numFmt w:val="bullet"/>
      <w:lvlText w:val="●"/>
      <w:lvlJc w:val="left"/>
      <w:pPr>
        <w:ind w:left="720" w:firstLine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strike w:val="0"/>
        <w:dstrike w:val="0"/>
        <w:u w:val="none"/>
        <w:effect w:val="none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oNotTrackMoves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E38ED"/>
    <w:rsid w:val="000969EC"/>
    <w:rsid w:val="00096BD9"/>
    <w:rsid w:val="000A6F5A"/>
    <w:rsid w:val="00200ED1"/>
    <w:rsid w:val="002B3E68"/>
    <w:rsid w:val="00337F9B"/>
    <w:rsid w:val="003A0C83"/>
    <w:rsid w:val="003E5FE7"/>
    <w:rsid w:val="004532C8"/>
    <w:rsid w:val="004D38D6"/>
    <w:rsid w:val="004E0D46"/>
    <w:rsid w:val="00550DF6"/>
    <w:rsid w:val="005606BE"/>
    <w:rsid w:val="005D124D"/>
    <w:rsid w:val="005D1F84"/>
    <w:rsid w:val="005D7BD0"/>
    <w:rsid w:val="00601C10"/>
    <w:rsid w:val="006357B4"/>
    <w:rsid w:val="00641FBD"/>
    <w:rsid w:val="006F0C48"/>
    <w:rsid w:val="0075615E"/>
    <w:rsid w:val="007815A3"/>
    <w:rsid w:val="0079686E"/>
    <w:rsid w:val="00835F4D"/>
    <w:rsid w:val="00887345"/>
    <w:rsid w:val="00897327"/>
    <w:rsid w:val="008A1567"/>
    <w:rsid w:val="008B5ED4"/>
    <w:rsid w:val="008C0C8D"/>
    <w:rsid w:val="008D6134"/>
    <w:rsid w:val="009040AC"/>
    <w:rsid w:val="00955EEA"/>
    <w:rsid w:val="0096087D"/>
    <w:rsid w:val="00963CCC"/>
    <w:rsid w:val="00973A7C"/>
    <w:rsid w:val="009A29E3"/>
    <w:rsid w:val="009C4585"/>
    <w:rsid w:val="00A47A36"/>
    <w:rsid w:val="00A80C08"/>
    <w:rsid w:val="00B327D0"/>
    <w:rsid w:val="00BD67C1"/>
    <w:rsid w:val="00BE38ED"/>
    <w:rsid w:val="00C2357D"/>
    <w:rsid w:val="00C65D94"/>
    <w:rsid w:val="00CB7148"/>
    <w:rsid w:val="00CC5CB0"/>
    <w:rsid w:val="00D8570B"/>
    <w:rsid w:val="00DB2950"/>
    <w:rsid w:val="00DC6456"/>
    <w:rsid w:val="00DE3F50"/>
    <w:rsid w:val="00DE4E03"/>
    <w:rsid w:val="00DE5B61"/>
    <w:rsid w:val="00DE5FAA"/>
    <w:rsid w:val="00E24DC3"/>
    <w:rsid w:val="00E46D47"/>
    <w:rsid w:val="00FC1ADB"/>
    <w:rsid w:val="00FD27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footnote reference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8ED"/>
    <w:pPr>
      <w:suppressAutoHyphens/>
    </w:pPr>
    <w:rPr>
      <w:rFonts w:ascii="Times New Roman" w:eastAsia="Times New Roman" w:hAnsi="Times New Roman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BE38ED"/>
    <w:pPr>
      <w:spacing w:line="276" w:lineRule="auto"/>
    </w:pPr>
    <w:rPr>
      <w:rFonts w:ascii="Arial" w:hAnsi="Arial" w:cs="Arial"/>
      <w:color w:val="000000"/>
      <w:sz w:val="22"/>
      <w:szCs w:val="22"/>
    </w:rPr>
  </w:style>
  <w:style w:type="paragraph" w:customStyle="1" w:styleId="Default">
    <w:name w:val="Default"/>
    <w:uiPriority w:val="99"/>
    <w:rsid w:val="00DE5B6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styleId="a3">
    <w:name w:val="footnote reference"/>
    <w:semiHidden/>
    <w:unhideWhenUsed/>
    <w:rsid w:val="005D124D"/>
    <w:rPr>
      <w:vertAlign w:val="superscript"/>
    </w:rPr>
  </w:style>
  <w:style w:type="character" w:customStyle="1" w:styleId="a4">
    <w:name w:val="Символ сноски"/>
    <w:rsid w:val="005D124D"/>
  </w:style>
  <w:style w:type="paragraph" w:styleId="a5">
    <w:name w:val="Normal (Web)"/>
    <w:basedOn w:val="a"/>
    <w:uiPriority w:val="99"/>
    <w:semiHidden/>
    <w:unhideWhenUsed/>
    <w:rsid w:val="00CC5CB0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2357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2357D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789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8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6</Pages>
  <Words>1595</Words>
  <Characters>12608</Characters>
  <Application>Microsoft Office Word</Application>
  <DocSecurity>0</DocSecurity>
  <Lines>105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Komp</cp:lastModifiedBy>
  <cp:revision>22</cp:revision>
  <cp:lastPrinted>2014-11-23T12:21:00Z</cp:lastPrinted>
  <dcterms:created xsi:type="dcterms:W3CDTF">2014-03-11T12:27:00Z</dcterms:created>
  <dcterms:modified xsi:type="dcterms:W3CDTF">2015-06-15T06:08:00Z</dcterms:modified>
</cp:coreProperties>
</file>